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Luontokohteen havainnointilomake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Tavoitteena on kartoittaa mahdollistaako kohde esteettömän liikkumisen rinnalla myös kokonaisvaltaisen luontokokemuksen ja sitä kautta luontosuhteen vahvistamisen.</w:t>
      </w:r>
    </w:p>
    <w:p w:rsidR="00000000" w:rsidDel="00000000" w:rsidP="00000000" w:rsidRDefault="00000000" w:rsidRPr="00000000" w14:paraId="0000000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Lomaketta käytetään reitin havainnoimisessa talvella sekä sulan maan aikaan.</w:t>
      </w:r>
    </w:p>
    <w:p w:rsidR="00000000" w:rsidDel="00000000" w:rsidP="00000000" w:rsidRDefault="00000000" w:rsidRPr="00000000" w14:paraId="0000000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1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185"/>
        <w:gridCol w:w="2655"/>
        <w:gridCol w:w="2175"/>
        <w:tblGridChange w:id="0">
          <w:tblGrid>
            <w:gridCol w:w="4185"/>
            <w:gridCol w:w="2655"/>
            <w:gridCol w:w="217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Kohde: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pvm: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sula maa    /    lunta</w:t>
            </w:r>
          </w:p>
        </w:tc>
      </w:tr>
    </w:tbl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04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60"/>
        <w:gridCol w:w="1980"/>
        <w:gridCol w:w="4905"/>
        <w:tblGridChange w:id="0">
          <w:tblGrid>
            <w:gridCol w:w="2160"/>
            <w:gridCol w:w="1980"/>
            <w:gridCol w:w="490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Kohteen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saavutettavuus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Huomiot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Saapuminen </w:t>
            </w:r>
            <w:r w:rsidDel="00000000" w:rsidR="00000000" w:rsidRPr="00000000">
              <w:rPr>
                <w:rtl w:val="0"/>
              </w:rPr>
              <w:t xml:space="preserve">kohteeseen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pääseekö linkillä, löytyykö hyvin, parkkipaikan toimivuus (inva, vuodenaika) ja paikkojen määrä, opasteet P-alueella, kävijämäärät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Opasteet</w:t>
            </w:r>
            <w:r w:rsidDel="00000000" w:rsidR="00000000" w:rsidRPr="00000000">
              <w:rPr>
                <w:rtl w:val="0"/>
              </w:rPr>
              <w:t xml:space="preserve"> reitillä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reittimerkinnät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(millaiset, selkeys, myös apuvälineillä kuljettaessa)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kulkusuunta</w:t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esteettömyys, missä kohden reittiä, kpl määrä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Istumapaikat/</w:t>
              <w:br w:type="textWrapping"/>
              <w:t xml:space="preserve">levähdyspaikat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millaisia,</w:t>
              <w:br w:type="textWrapping"/>
              <w:t xml:space="preserve">etäisyydet paikkojen välillä, kuinka monta pääsee kerralla istumaan, tulipaikalla/näköalapaikalla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Tulipaikka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esteettömyys, millainen tulipaikka,  kuinka monta reitillä, etäisyys lähdöstä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Muut rakenteet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esteettömyys, liiteri, lintutorni/lava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Polku/reitti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materiaali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(kivituhka, sora, asfaltti, metsäpohja)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kova ja tasainen pinta?, leveys, vapaa korkeus, apuvälineillä/ avustajan kanssa kulkeminen, kaltevuus pituus ja sivusuunnassa, rajautuuko kulkureitti selkeästi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(visuaalisesti, tuntoaistiin perustuen)</w:t>
              <w:br w:type="textWrapping"/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sään vaikutus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(liukkaus, lumen kertyminen, märkyys)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Yhdessäolo/</w:t>
              <w:br w:type="textWrapping"/>
              <w:t xml:space="preserve">yhteisöllisyys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mahdollisuudet koko reitin aikana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Kokonaisvaltainen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luontokokemus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Huomiot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Aistikokemukset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tuoksut, maut, äänet, näkö- ja tuntoaisti (koko reitin aikana)</w:t>
              <w:br w:type="textWrapping"/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Luontohavainnot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maisema, eläimet, monimuotoisuus, paikan erikoisuudet</w:t>
              <w:br w:type="textWrapping"/>
              <w:t xml:space="preserve">mihin kiinnitti huomiota/</w:t>
              <w:br w:type="textWrapping"/>
              <w:t xml:space="preserve">lumoutuminen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(pyöreät muodot, jäsentyneisyys, salaperäisyys, vesi, luettavuus, vihreä kasvillisuus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)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, myös kielteiset tunteet ja ajatukset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Luontokokemuksen saavutettavuus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Kuinka ympäristöön ja luonnon elementteihin pääsee kosketuksiin.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Ympäristönä ohjatulle luontokokemukselle</w:t>
              <w:br w:type="textWrapping"/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vinkit harjoituksiin reitillä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(läsnäolo, havainnointi, tarkkaavaisuuden tukeminen, luonnon hyvinvointivaikutukset)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Ympäristönä itsenäisille luontoharjoituksille</w:t>
              <w:br w:type="textWrapping"/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vinkit harjoituksiin reitillä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(läsnäolo, havainnointi, tarkkaavaisuuden tukeminen, luonnon hyvinvointivaikutukset)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Muuta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Huomiot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Reitin arv.kulkuaika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Kohteen kuvaus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Mistä lähtee, ‘</w:t>
            </w:r>
          </w:p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missä kulkee ja mihin se päättyy?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Mitä kannattaa ottaa mukaan?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vessapaperia, puita, makkaratikut, tulitikut, roskapussi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Kestävä kehitys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Jätteiden kierrätys, kierrätysmat.käyttö,monimuotoisuuden tukeminen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(esim. linnunpöntöt)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Vapaa aihe</w:t>
              <w:br w:type="textWrapping"/>
              <w:br w:type="textWrapping"/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Jotain lisättävää kohteesta tai kokemuksesta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6">
      <w:pPr>
        <w:spacing w:after="240" w:lineRule="auto"/>
        <w:ind w:left="0" w:firstLine="0"/>
        <w:rPr/>
      </w:pPr>
      <w:r w:rsidDel="00000000" w:rsidR="00000000" w:rsidRPr="00000000">
        <w:rPr>
          <w:rtl w:val="0"/>
        </w:rPr>
      </w:r>
    </w:p>
    <w:sectPr>
      <w:foot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7">
    <w:pPr>
      <w:rPr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8">
    <w:pPr>
      <w:rPr/>
    </w:pPr>
    <w:r w:rsidDel="00000000" w:rsidR="00000000" w:rsidRPr="00000000">
      <w:rPr>
        <w:sz w:val="16"/>
        <w:szCs w:val="16"/>
        <w:rtl w:val="0"/>
      </w:rPr>
      <w:t xml:space="preserve">Lomake on luotu IkiOma ArkiLuonto -hankkeessa (2022-2023), jota rahoitti Leader JyväsRiihi Euroopan maaseuturahastosta.</w:t>
    </w:r>
    <w:r w:rsidDel="00000000" w:rsidR="00000000" w:rsidRPr="00000000">
      <w:rPr/>
      <w:drawing>
        <wp:inline distB="114300" distT="114300" distL="114300" distR="114300">
          <wp:extent cx="459892" cy="479887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7687" l="11666" r="11666" t="11947"/>
                  <a:stretch>
                    <a:fillRect/>
                  </a:stretch>
                </pic:blipFill>
                <pic:spPr>
                  <a:xfrm>
                    <a:off x="0" y="0"/>
                    <a:ext cx="459892" cy="47988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 </w:t>
    </w:r>
    <w:r w:rsidDel="00000000" w:rsidR="00000000" w:rsidRPr="00000000">
      <w:rPr/>
      <w:drawing>
        <wp:inline distB="114300" distT="114300" distL="114300" distR="114300">
          <wp:extent cx="338138" cy="338138"/>
          <wp:effectExtent b="0" l="0" r="0" t="0"/>
          <wp:docPr id="1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38138" cy="3381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    </w:t>
    </w:r>
    <w:r w:rsidDel="00000000" w:rsidR="00000000" w:rsidRPr="00000000">
      <w:rPr/>
      <w:drawing>
        <wp:inline distB="114300" distT="114300" distL="114300" distR="114300">
          <wp:extent cx="404813" cy="305675"/>
          <wp:effectExtent b="0" l="0" r="0" t="0"/>
          <wp:docPr id="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04813" cy="3056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 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jpg"/><Relationship Id="rId3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